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F3" w:rsidRPr="004075F3" w:rsidRDefault="004075F3" w:rsidP="004075F3">
      <w:pPr>
        <w:spacing w:after="0" w:line="288" w:lineRule="atLeast"/>
        <w:rPr>
          <w:rFonts w:ascii="Century Gothic" w:eastAsia="Times New Roman" w:hAnsi="Century Gothic" w:cs="Arial"/>
          <w:noProof/>
          <w:color w:val="DE3068"/>
          <w:sz w:val="72"/>
          <w:szCs w:val="72"/>
          <w:bdr w:val="none" w:sz="0" w:space="0" w:color="auto" w:frame="1"/>
          <w:lang w:eastAsia="it-IT"/>
        </w:rPr>
      </w:pPr>
      <w:r w:rsidRPr="004075F3">
        <w:rPr>
          <w:rFonts w:ascii="Century Gothic" w:eastAsia="Times New Roman" w:hAnsi="Century Gothic" w:cs="Arial"/>
          <w:noProof/>
          <w:sz w:val="72"/>
          <w:szCs w:val="72"/>
          <w:bdr w:val="none" w:sz="0" w:space="0" w:color="auto" w:frame="1"/>
          <w:lang w:eastAsia="it-IT"/>
        </w:rPr>
        <w:t>Il Foglio Italiano</w:t>
      </w:r>
      <w:r w:rsidRPr="004075F3">
        <w:rPr>
          <w:rFonts w:ascii="Century Gothic" w:eastAsia="Times New Roman" w:hAnsi="Century Gothic" w:cs="Arial"/>
          <w:noProof/>
          <w:color w:val="DE3068"/>
          <w:sz w:val="72"/>
          <w:szCs w:val="72"/>
          <w:bdr w:val="none" w:sz="0" w:space="0" w:color="auto" w:frame="1"/>
          <w:lang w:eastAsia="it-IT"/>
        </w:rPr>
        <w:t xml:space="preserve"> </w:t>
      </w:r>
    </w:p>
    <w:p w:rsidR="004075F3" w:rsidRDefault="004075F3" w:rsidP="004075F3">
      <w:pPr>
        <w:spacing w:after="0" w:line="288" w:lineRule="atLeast"/>
        <w:rPr>
          <w:rFonts w:ascii="Arial" w:eastAsia="Times New Roman" w:hAnsi="Arial" w:cs="Arial"/>
          <w:noProof/>
          <w:color w:val="DE3068"/>
          <w:sz w:val="18"/>
          <w:szCs w:val="18"/>
          <w:bdr w:val="none" w:sz="0" w:space="0" w:color="auto" w:frame="1"/>
          <w:lang w:eastAsia="it-IT"/>
        </w:rPr>
      </w:pPr>
    </w:p>
    <w:p w:rsidR="004075F3" w:rsidRPr="004075F3" w:rsidRDefault="004075F3" w:rsidP="004075F3">
      <w:pPr>
        <w:spacing w:after="0" w:line="288" w:lineRule="atLeast"/>
        <w:rPr>
          <w:rFonts w:ascii="Arial" w:eastAsia="Times New Roman" w:hAnsi="Arial" w:cs="Arial"/>
          <w:color w:val="888888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DE3068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3257550" cy="2443163"/>
            <wp:effectExtent l="19050" t="0" r="0" b="0"/>
            <wp:docPr id="1" name="Immagine 1" descr="DENTRO JAWLENSKY">
              <a:hlinkClick xmlns:a="http://schemas.openxmlformats.org/drawingml/2006/main" r:id="rId4" tooltip="&quot;Click to pre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RO JAWLENSKY">
                      <a:hlinkClick r:id="rId4" tooltip="&quot;Click to pre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87" cy="244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F3" w:rsidRPr="004075F3" w:rsidRDefault="004075F3" w:rsidP="004075F3">
      <w:pPr>
        <w:spacing w:after="0" w:line="240" w:lineRule="auto"/>
        <w:outlineLvl w:val="1"/>
        <w:rPr>
          <w:rFonts w:ascii="Arial" w:eastAsia="Times New Roman" w:hAnsi="Arial" w:cs="Arial"/>
          <w:caps/>
          <w:sz w:val="28"/>
          <w:szCs w:val="28"/>
          <w:lang w:eastAsia="it-IT"/>
        </w:rPr>
      </w:pPr>
    </w:p>
    <w:p w:rsidR="004075F3" w:rsidRPr="004075F3" w:rsidRDefault="004075F3" w:rsidP="004075F3">
      <w:pPr>
        <w:spacing w:after="0" w:line="360" w:lineRule="auto"/>
        <w:outlineLvl w:val="1"/>
        <w:rPr>
          <w:rFonts w:ascii="Arial" w:eastAsia="Times New Roman" w:hAnsi="Arial" w:cs="Arial"/>
          <w:caps/>
          <w:sz w:val="28"/>
          <w:szCs w:val="28"/>
          <w:lang w:val="en-US" w:eastAsia="it-IT"/>
        </w:rPr>
      </w:pPr>
      <w:hyperlink r:id="rId6" w:tgtFrame="_blank" w:history="1">
        <w:r w:rsidRPr="004075F3">
          <w:rPr>
            <w:rFonts w:ascii="Arial" w:eastAsia="Times New Roman" w:hAnsi="Arial" w:cs="Arial"/>
            <w:caps/>
            <w:sz w:val="28"/>
            <w:szCs w:val="28"/>
            <w:u w:val="single"/>
            <w:lang w:val="en-US" w:eastAsia="it-IT"/>
          </w:rPr>
          <w:t>DENTRO JAWLENSKY</w:t>
        </w:r>
      </w:hyperlink>
    </w:p>
    <w:p w:rsidR="004075F3" w:rsidRPr="004075F3" w:rsidRDefault="004075F3" w:rsidP="004075F3">
      <w:pPr>
        <w:spacing w:after="150" w:line="360" w:lineRule="auto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proofErr w:type="spellStart"/>
      <w:r w:rsidRPr="004075F3">
        <w:rPr>
          <w:rFonts w:ascii="Arial" w:eastAsia="Times New Roman" w:hAnsi="Arial" w:cs="Arial"/>
          <w:sz w:val="18"/>
          <w:u w:val="single"/>
          <w:lang w:eastAsia="it-IT"/>
        </w:rPr>
        <w:t>by</w:t>
      </w:r>
      <w:proofErr w:type="spellEnd"/>
      <w:r w:rsidRPr="004075F3">
        <w:rPr>
          <w:rFonts w:ascii="Arial" w:eastAsia="Times New Roman" w:hAnsi="Arial" w:cs="Arial"/>
          <w:sz w:val="18"/>
          <w:u w:val="single"/>
          <w:lang w:eastAsia="it-IT"/>
        </w:rPr>
        <w:t xml:space="preserve"> </w:t>
      </w:r>
      <w:hyperlink r:id="rId7" w:history="1">
        <w:proofErr w:type="spellStart"/>
        <w:r w:rsidRPr="004075F3">
          <w:rPr>
            <w:rFonts w:ascii="Arial" w:eastAsia="Times New Roman" w:hAnsi="Arial" w:cs="Arial"/>
            <w:sz w:val="18"/>
            <w:u w:val="single"/>
            <w:lang w:eastAsia="it-IT"/>
          </w:rPr>
          <w:t>Micky</w:t>
        </w:r>
        <w:proofErr w:type="spellEnd"/>
        <w:r w:rsidRPr="004075F3">
          <w:rPr>
            <w:rFonts w:ascii="Arial" w:eastAsia="Times New Roman" w:hAnsi="Arial" w:cs="Arial"/>
            <w:sz w:val="18"/>
            <w:u w:val="single"/>
            <w:lang w:eastAsia="it-IT"/>
          </w:rPr>
          <w:t xml:space="preserve"> </w:t>
        </w:r>
        <w:proofErr w:type="spellStart"/>
        <w:r w:rsidRPr="004075F3">
          <w:rPr>
            <w:rFonts w:ascii="Arial" w:eastAsia="Times New Roman" w:hAnsi="Arial" w:cs="Arial"/>
            <w:sz w:val="18"/>
            <w:u w:val="single"/>
            <w:lang w:eastAsia="it-IT"/>
          </w:rPr>
          <w:t>Olivieri</w:t>
        </w:r>
        <w:proofErr w:type="spellEnd"/>
      </w:hyperlink>
      <w:r w:rsidRPr="004075F3">
        <w:rPr>
          <w:rFonts w:ascii="Arial" w:eastAsia="Times New Roman" w:hAnsi="Arial" w:cs="Arial"/>
          <w:sz w:val="18"/>
          <w:u w:val="single"/>
          <w:lang w:eastAsia="it-IT"/>
        </w:rPr>
        <w:t xml:space="preserve"> in </w:t>
      </w:r>
      <w:hyperlink r:id="rId8" w:history="1">
        <w:r w:rsidRPr="004075F3">
          <w:rPr>
            <w:rFonts w:ascii="Arial" w:eastAsia="Times New Roman" w:hAnsi="Arial" w:cs="Arial"/>
            <w:sz w:val="18"/>
            <w:u w:val="single"/>
            <w:lang w:eastAsia="it-IT"/>
          </w:rPr>
          <w:t>Eventi e Cultura</w:t>
        </w:r>
      </w:hyperlink>
      <w:r w:rsidRPr="004075F3">
        <w:rPr>
          <w:rFonts w:ascii="Arial" w:eastAsia="Times New Roman" w:hAnsi="Arial" w:cs="Arial"/>
          <w:sz w:val="18"/>
          <w:u w:val="single"/>
          <w:lang w:eastAsia="it-IT"/>
        </w:rPr>
        <w:t>13 March 2015</w:t>
      </w:r>
    </w:p>
    <w:p w:rsidR="004075F3" w:rsidRDefault="004075F3" w:rsidP="004075F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075F3">
        <w:rPr>
          <w:rFonts w:ascii="Arial" w:eastAsia="Times New Roman" w:hAnsi="Arial" w:cs="Arial"/>
          <w:lang w:eastAsia="it-IT"/>
        </w:rPr>
        <w:t xml:space="preserve">Lo spettacolo multimediale "Dentro Jawlensky" si inserisce nel programma </w:t>
      </w:r>
      <w:proofErr w:type="spellStart"/>
      <w:r w:rsidRPr="004075F3">
        <w:rPr>
          <w:rFonts w:ascii="Arial" w:eastAsia="Times New Roman" w:hAnsi="Arial" w:cs="Arial"/>
          <w:lang w:eastAsia="it-IT"/>
        </w:rPr>
        <w:t>ArTransit-Performing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Arts in Motion nell'ambito della danza contemporanea, prendendo spunto dall'universo del pittore russo </w:t>
      </w:r>
      <w:proofErr w:type="spellStart"/>
      <w:r w:rsidRPr="004075F3">
        <w:rPr>
          <w:rFonts w:ascii="Arial" w:eastAsia="Times New Roman" w:hAnsi="Arial" w:cs="Arial"/>
          <w:lang w:eastAsia="it-IT"/>
        </w:rPr>
        <w:t>Alexej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von Jawlensky, fondatore del gruppo </w:t>
      </w:r>
      <w:proofErr w:type="spellStart"/>
      <w:r w:rsidRPr="004075F3">
        <w:rPr>
          <w:rFonts w:ascii="Arial" w:eastAsia="Times New Roman" w:hAnsi="Arial" w:cs="Arial"/>
          <w:lang w:eastAsia="it-IT"/>
        </w:rPr>
        <w:t>Der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4075F3">
        <w:rPr>
          <w:rFonts w:ascii="Arial" w:eastAsia="Times New Roman" w:hAnsi="Arial" w:cs="Arial"/>
          <w:lang w:eastAsia="it-IT"/>
        </w:rPr>
        <w:t>Blaue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4075F3">
        <w:rPr>
          <w:rFonts w:ascii="Arial" w:eastAsia="Times New Roman" w:hAnsi="Arial" w:cs="Arial"/>
          <w:lang w:eastAsia="it-IT"/>
        </w:rPr>
        <w:t>Reiter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che visse dal 1918 al 1921 ad </w:t>
      </w:r>
      <w:proofErr w:type="spellStart"/>
      <w:r w:rsidRPr="004075F3">
        <w:rPr>
          <w:rFonts w:ascii="Arial" w:eastAsia="Times New Roman" w:hAnsi="Arial" w:cs="Arial"/>
          <w:lang w:eastAsia="it-IT"/>
        </w:rPr>
        <w:t>Ascona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nel periodo del Monte Verità. Questo fu un momento di grande fervore artistico e di contatto con grandi personalità, come Arthur Segal, Ernst </w:t>
      </w:r>
      <w:proofErr w:type="spellStart"/>
      <w:r w:rsidRPr="004075F3">
        <w:rPr>
          <w:rFonts w:ascii="Arial" w:eastAsia="Times New Roman" w:hAnsi="Arial" w:cs="Arial"/>
          <w:lang w:eastAsia="it-IT"/>
        </w:rPr>
        <w:t>Frick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Marianne von </w:t>
      </w:r>
      <w:proofErr w:type="spellStart"/>
      <w:r w:rsidRPr="004075F3">
        <w:rPr>
          <w:rFonts w:ascii="Arial" w:eastAsia="Times New Roman" w:hAnsi="Arial" w:cs="Arial"/>
          <w:lang w:eastAsia="it-IT"/>
        </w:rPr>
        <w:t>Werefkin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Paul </w:t>
      </w:r>
      <w:proofErr w:type="spellStart"/>
      <w:r w:rsidRPr="004075F3">
        <w:rPr>
          <w:rFonts w:ascii="Arial" w:eastAsia="Times New Roman" w:hAnsi="Arial" w:cs="Arial"/>
          <w:lang w:eastAsia="it-IT"/>
        </w:rPr>
        <w:t>Klee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e tanti altri. Il quadro "Dentro Jawlensky" si presenta come un incontro fra arti, danzatori, musicisti e una cantante soprano. Le tonalità cromatiche richiamano quelle musicali, rimandando entrambe ai gesti, in un continuo alternarsi di ritmi, per imbattersi poi in strati profondi e intimi. Un invito per interpreti e spettatori ad aprire un nuovo spazio tra conscio e inconscio, tra visibile e invisibile, per andare oltre la bellezza, in un abbraccio senza fine. Il progetto "ArTransit, Performing Arts in Motion", vincitore del programma "Viavai, Contrabbando culturale Lombardia-Svizzera", della Pro Helvetia realizzerà durante gli otto mesi prima dell'inaugurazione dell'Expo a Milano, una serie di eventi performativi e teatrali nelle regioni Lombardia, Ticino e Zurigo. Questi eventi si svolgeranno a Milano, </w:t>
      </w:r>
      <w:proofErr w:type="spellStart"/>
      <w:r w:rsidRPr="004075F3">
        <w:rPr>
          <w:rFonts w:ascii="Arial" w:eastAsia="Times New Roman" w:hAnsi="Arial" w:cs="Arial"/>
          <w:lang w:eastAsia="it-IT"/>
        </w:rPr>
        <w:t>Ascona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Zurigo, in un treno speciale della TILO da Milano a Zurigo e ritorno e su un battello sul Lago Maggiore. Fa parte del programma inoltre una mostra su Arte e Tecnologia alla Galleria Milano e all'ISR Istituto Svizzero Milano. Lo spettacolo "Dentro Jawlensky" andrà in scena al Teatro Out Off di Milano dal 31 marzo al 2 aprile. </w:t>
      </w:r>
    </w:p>
    <w:p w:rsidR="004075F3" w:rsidRPr="004075F3" w:rsidRDefault="004075F3" w:rsidP="004075F3">
      <w:pPr>
        <w:spacing w:after="0" w:line="360" w:lineRule="auto"/>
        <w:jc w:val="both"/>
        <w:rPr>
          <w:rFonts w:ascii="Arial" w:eastAsia="Times New Roman" w:hAnsi="Arial" w:cs="Arial"/>
          <w:lang w:val="en-US" w:eastAsia="it-IT"/>
        </w:rPr>
      </w:pPr>
      <w:r w:rsidRPr="004075F3">
        <w:rPr>
          <w:rFonts w:ascii="Arial" w:eastAsia="Times New Roman" w:hAnsi="Arial" w:cs="Arial"/>
          <w:lang w:eastAsia="it-IT"/>
        </w:rPr>
        <w:t xml:space="preserve">Coreografia e regia: Tiziana </w:t>
      </w:r>
      <w:proofErr w:type="spellStart"/>
      <w:r w:rsidRPr="004075F3">
        <w:rPr>
          <w:rFonts w:ascii="Arial" w:eastAsia="Times New Roman" w:hAnsi="Arial" w:cs="Arial"/>
          <w:lang w:eastAsia="it-IT"/>
        </w:rPr>
        <w:t>Arnaboldi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. Danzatori: Eleonora </w:t>
      </w:r>
      <w:proofErr w:type="spellStart"/>
      <w:r w:rsidRPr="004075F3">
        <w:rPr>
          <w:rFonts w:ascii="Arial" w:eastAsia="Times New Roman" w:hAnsi="Arial" w:cs="Arial"/>
          <w:lang w:eastAsia="it-IT"/>
        </w:rPr>
        <w:t>Chiocchini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4075F3">
        <w:rPr>
          <w:rFonts w:ascii="Arial" w:eastAsia="Times New Roman" w:hAnsi="Arial" w:cs="Arial"/>
          <w:lang w:eastAsia="it-IT"/>
        </w:rPr>
        <w:t>Pierre-Yves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4075F3">
        <w:rPr>
          <w:rFonts w:ascii="Arial" w:eastAsia="Times New Roman" w:hAnsi="Arial" w:cs="Arial"/>
          <w:lang w:eastAsia="it-IT"/>
        </w:rPr>
        <w:t>Diacon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, David La Banca. Cantante soprano: Rebecca Agatha. Chitarra: Mimmo </w:t>
      </w:r>
      <w:proofErr w:type="spellStart"/>
      <w:r w:rsidRPr="004075F3">
        <w:rPr>
          <w:rFonts w:ascii="Arial" w:eastAsia="Times New Roman" w:hAnsi="Arial" w:cs="Arial"/>
          <w:lang w:eastAsia="it-IT"/>
        </w:rPr>
        <w:t>Prisco</w:t>
      </w:r>
      <w:proofErr w:type="spellEnd"/>
      <w:r w:rsidRPr="004075F3">
        <w:rPr>
          <w:rFonts w:ascii="Arial" w:eastAsia="Times New Roman" w:hAnsi="Arial" w:cs="Arial"/>
          <w:lang w:eastAsia="it-IT"/>
        </w:rPr>
        <w:t xml:space="preserve">. Percussioni: Luciano Zampar. </w:t>
      </w:r>
      <w:r w:rsidRPr="004075F3">
        <w:rPr>
          <w:rFonts w:ascii="Arial" w:eastAsia="Times New Roman" w:hAnsi="Arial" w:cs="Arial"/>
          <w:lang w:val="en-US" w:eastAsia="it-IT"/>
        </w:rPr>
        <w:t xml:space="preserve">Video: François </w:t>
      </w:r>
      <w:proofErr w:type="spellStart"/>
      <w:r w:rsidRPr="004075F3">
        <w:rPr>
          <w:rFonts w:ascii="Arial" w:eastAsia="Times New Roman" w:hAnsi="Arial" w:cs="Arial"/>
          <w:lang w:val="en-US" w:eastAsia="it-IT"/>
        </w:rPr>
        <w:t>Gendre</w:t>
      </w:r>
      <w:proofErr w:type="spellEnd"/>
      <w:r w:rsidRPr="004075F3">
        <w:rPr>
          <w:rFonts w:ascii="Arial" w:eastAsia="Times New Roman" w:hAnsi="Arial" w:cs="Arial"/>
          <w:lang w:val="en-US" w:eastAsia="it-IT"/>
        </w:rPr>
        <w:t xml:space="preserve">. Light design: Felix </w:t>
      </w:r>
      <w:proofErr w:type="spellStart"/>
      <w:r w:rsidRPr="004075F3">
        <w:rPr>
          <w:rFonts w:ascii="Arial" w:eastAsia="Times New Roman" w:hAnsi="Arial" w:cs="Arial"/>
          <w:lang w:val="en-US" w:eastAsia="it-IT"/>
        </w:rPr>
        <w:t>Leimgruber</w:t>
      </w:r>
      <w:proofErr w:type="spellEnd"/>
      <w:r w:rsidRPr="004075F3">
        <w:rPr>
          <w:rFonts w:ascii="Arial" w:eastAsia="Times New Roman" w:hAnsi="Arial" w:cs="Arial"/>
          <w:lang w:val="en-US" w:eastAsia="it-IT"/>
        </w:rPr>
        <w:t>. www.teatrooutoff.it</w:t>
      </w:r>
      <w:r w:rsidRPr="004075F3">
        <w:rPr>
          <w:rFonts w:ascii="Arial" w:eastAsia="Times New Roman" w:hAnsi="Arial" w:cs="Arial"/>
          <w:lang w:val="en-US" w:eastAsia="it-IT"/>
        </w:rPr>
        <w:br/>
      </w:r>
      <w:r w:rsidRPr="004075F3">
        <w:rPr>
          <w:rFonts w:ascii="Arial" w:eastAsia="Times New Roman" w:hAnsi="Arial" w:cs="Arial"/>
          <w:i/>
          <w:iCs/>
          <w:sz w:val="18"/>
          <w:lang w:val="en-US" w:eastAsia="it-IT"/>
        </w:rPr>
        <w:t xml:space="preserve">                                                                                            </w:t>
      </w:r>
      <w:r w:rsidRPr="004075F3">
        <w:rPr>
          <w:rFonts w:ascii="Arial" w:eastAsia="Times New Roman" w:hAnsi="Arial" w:cs="Arial"/>
          <w:i/>
          <w:iCs/>
          <w:sz w:val="18"/>
          <w:lang w:eastAsia="it-IT"/>
        </w:rPr>
        <w:t>Michele OLIVIERI</w:t>
      </w:r>
    </w:p>
    <w:sectPr w:rsidR="004075F3" w:rsidRPr="004075F3" w:rsidSect="00A8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4075F3"/>
    <w:rsid w:val="000E29C4"/>
    <w:rsid w:val="000F7527"/>
    <w:rsid w:val="00233047"/>
    <w:rsid w:val="002B59CD"/>
    <w:rsid w:val="003F1C52"/>
    <w:rsid w:val="004075F3"/>
    <w:rsid w:val="004305BA"/>
    <w:rsid w:val="0044357F"/>
    <w:rsid w:val="00631FFA"/>
    <w:rsid w:val="00690AD7"/>
    <w:rsid w:val="00761367"/>
    <w:rsid w:val="00834C72"/>
    <w:rsid w:val="008554D1"/>
    <w:rsid w:val="008A5C2E"/>
    <w:rsid w:val="00923984"/>
    <w:rsid w:val="00925E2D"/>
    <w:rsid w:val="00931C3D"/>
    <w:rsid w:val="00972F3B"/>
    <w:rsid w:val="00A73491"/>
    <w:rsid w:val="00A85BA7"/>
    <w:rsid w:val="00AF7287"/>
    <w:rsid w:val="00B803DC"/>
    <w:rsid w:val="00BA675D"/>
    <w:rsid w:val="00D37A9D"/>
    <w:rsid w:val="00E51D3A"/>
    <w:rsid w:val="00E95C2A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A7"/>
  </w:style>
  <w:style w:type="paragraph" w:styleId="Titolo2">
    <w:name w:val="heading 2"/>
    <w:basedOn w:val="Normale"/>
    <w:link w:val="Titolo2Carattere"/>
    <w:uiPriority w:val="9"/>
    <w:qFormat/>
    <w:rsid w:val="00407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075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itemimage">
    <w:name w:val="itemimage"/>
    <w:basedOn w:val="Carpredefinitoparagrafo"/>
    <w:rsid w:val="004075F3"/>
  </w:style>
  <w:style w:type="character" w:styleId="Collegamentoipertestuale">
    <w:name w:val="Hyperlink"/>
    <w:basedOn w:val="Carpredefinitoparagrafo"/>
    <w:uiPriority w:val="99"/>
    <w:unhideWhenUsed/>
    <w:rsid w:val="004075F3"/>
    <w:rPr>
      <w:color w:val="0000FF"/>
      <w:u w:val="single"/>
    </w:rPr>
  </w:style>
  <w:style w:type="character" w:customStyle="1" w:styleId="itemauthor">
    <w:name w:val="itemauthor"/>
    <w:basedOn w:val="Carpredefinitoparagrafo"/>
    <w:rsid w:val="004075F3"/>
  </w:style>
  <w:style w:type="character" w:customStyle="1" w:styleId="itemcategory">
    <w:name w:val="itemcategory"/>
    <w:basedOn w:val="Carpredefinitoparagrafo"/>
    <w:rsid w:val="004075F3"/>
  </w:style>
  <w:style w:type="character" w:customStyle="1" w:styleId="apple-converted-space">
    <w:name w:val="apple-converted-space"/>
    <w:basedOn w:val="Carpredefinitoparagrafo"/>
    <w:rsid w:val="004075F3"/>
  </w:style>
  <w:style w:type="character" w:customStyle="1" w:styleId="itemdate">
    <w:name w:val="itemdate"/>
    <w:basedOn w:val="Carpredefinitoparagrafo"/>
    <w:rsid w:val="004075F3"/>
  </w:style>
  <w:style w:type="character" w:customStyle="1" w:styleId="itemhits">
    <w:name w:val="itemhits"/>
    <w:basedOn w:val="Carpredefinitoparagrafo"/>
    <w:rsid w:val="004075F3"/>
  </w:style>
  <w:style w:type="paragraph" w:styleId="NormaleWeb">
    <w:name w:val="Normal (Web)"/>
    <w:basedOn w:val="Normale"/>
    <w:uiPriority w:val="99"/>
    <w:semiHidden/>
    <w:unhideWhenUsed/>
    <w:rsid w:val="004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075F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6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995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foglioitaliano.com/itemlist/category/5-eventicult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lfoglioitaliano.com/itemlist/user/47-mickyolivie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foglioitaliano.com/item/603-dentro-jawlensk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lfoglioitaliano.com/media/k2/items/cache/e3d995a152e18bb86fa197fdc98b26b8_XL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work01</dc:creator>
  <cp:lastModifiedBy>work01</cp:lastModifiedBy>
  <cp:revision>1</cp:revision>
  <cp:lastPrinted>2015-03-31T13:03:00Z</cp:lastPrinted>
  <dcterms:created xsi:type="dcterms:W3CDTF">2015-03-31T12:55:00Z</dcterms:created>
  <dcterms:modified xsi:type="dcterms:W3CDTF">2015-03-31T13:04:00Z</dcterms:modified>
</cp:coreProperties>
</file>